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0AD" w:rsidRPr="00801A46" w:rsidRDefault="00B460AD" w:rsidP="00B460AD">
      <w:pPr>
        <w:pageBreakBefore/>
        <w:jc w:val="center"/>
        <w:rPr>
          <w:sz w:val="22"/>
        </w:rPr>
      </w:pPr>
      <w:r>
        <w:rPr>
          <w:sz w:val="22"/>
        </w:rPr>
        <w:t>А.В. ЗИЯТДИНОВА</w:t>
      </w:r>
    </w:p>
    <w:p w:rsidR="00B460AD" w:rsidRDefault="00B460AD" w:rsidP="00B460AD">
      <w:pPr>
        <w:jc w:val="center"/>
        <w:rPr>
          <w:sz w:val="22"/>
        </w:rPr>
      </w:pPr>
      <w:r>
        <w:rPr>
          <w:sz w:val="22"/>
        </w:rPr>
        <w:t>Научный руководитель – Т.В. Кулевой, к.ф.-м.н.,</w:t>
      </w:r>
    </w:p>
    <w:p w:rsidR="00B460AD" w:rsidRDefault="00B460AD" w:rsidP="00B460AD">
      <w:pPr>
        <w:jc w:val="center"/>
        <w:rPr>
          <w:i/>
          <w:sz w:val="18"/>
        </w:rPr>
      </w:pPr>
      <w:r>
        <w:rPr>
          <w:i/>
          <w:sz w:val="18"/>
        </w:rPr>
        <w:t>Национальный исследовательский ядерный университет «МИФИ»</w:t>
      </w:r>
    </w:p>
    <w:p w:rsidR="00B460AD" w:rsidRDefault="00B460AD" w:rsidP="00B460AD">
      <w:pPr>
        <w:jc w:val="center"/>
        <w:rPr>
          <w:i/>
          <w:sz w:val="18"/>
        </w:rPr>
      </w:pPr>
      <w:r>
        <w:rPr>
          <w:i/>
          <w:sz w:val="18"/>
        </w:rPr>
        <w:t>Институт Теоретической и Экспериментальной Физики</w:t>
      </w:r>
    </w:p>
    <w:p w:rsidR="00B460AD" w:rsidRDefault="00B460AD" w:rsidP="00B460AD">
      <w:pPr>
        <w:jc w:val="center"/>
        <w:rPr>
          <w:i/>
          <w:sz w:val="18"/>
        </w:rPr>
      </w:pPr>
    </w:p>
    <w:p w:rsidR="00B460AD" w:rsidRDefault="00B460AD" w:rsidP="00B460AD">
      <w:pPr>
        <w:rPr>
          <w:b/>
        </w:rPr>
      </w:pPr>
    </w:p>
    <w:p w:rsidR="00B460AD" w:rsidRDefault="00B460AD" w:rsidP="00B460AD">
      <w:pPr>
        <w:jc w:val="center"/>
        <w:rPr>
          <w:b/>
          <w:sz w:val="22"/>
        </w:rPr>
      </w:pPr>
      <w:r>
        <w:rPr>
          <w:b/>
          <w:sz w:val="22"/>
        </w:rPr>
        <w:t xml:space="preserve">ОПТИМИЗАЦИЯ УЧАСТКА ЛИНИИ ТРАНСПОРТИРОВКИ КОМПЛЕКСА </w:t>
      </w:r>
      <w:r>
        <w:rPr>
          <w:b/>
          <w:sz w:val="22"/>
          <w:lang w:val="en-US"/>
        </w:rPr>
        <w:t>SPES</w:t>
      </w:r>
      <w:proofErr w:type="gramStart"/>
      <w:r w:rsidRPr="00801A46">
        <w:rPr>
          <w:b/>
          <w:sz w:val="22"/>
        </w:rPr>
        <w:t xml:space="preserve"> С</w:t>
      </w:r>
      <w:proofErr w:type="gramEnd"/>
      <w:r>
        <w:rPr>
          <w:b/>
          <w:sz w:val="22"/>
        </w:rPr>
        <w:t xml:space="preserve"> УЧЕТОМ ИСПОЛЬЗОВАНИЯ </w:t>
      </w:r>
      <w:r>
        <w:rPr>
          <w:b/>
          <w:sz w:val="22"/>
        </w:rPr>
        <w:tab/>
      </w:r>
    </w:p>
    <w:p w:rsidR="00B460AD" w:rsidRPr="00531BEE" w:rsidRDefault="00B460AD" w:rsidP="00B460AD">
      <w:pPr>
        <w:jc w:val="center"/>
        <w:rPr>
          <w:b/>
          <w:sz w:val="22"/>
        </w:rPr>
      </w:pPr>
      <w:r>
        <w:rPr>
          <w:b/>
          <w:sz w:val="22"/>
        </w:rPr>
        <w:t>СИСТЕМЫ</w:t>
      </w:r>
      <w:r w:rsidR="00531BEE">
        <w:rPr>
          <w:b/>
          <w:sz w:val="22"/>
        </w:rPr>
        <w:t>ПАРЫ ДВУХЗАЗОРНЫХ ГРУППИРОВАТЕЛЕЙ</w:t>
      </w:r>
      <w:bookmarkStart w:id="0" w:name="_GoBack"/>
      <w:bookmarkEnd w:id="0"/>
    </w:p>
    <w:p w:rsidR="00B460AD" w:rsidRPr="00B460AD" w:rsidRDefault="00B460AD" w:rsidP="00B460AD"/>
    <w:p w:rsidR="00B460AD" w:rsidRDefault="00B460AD" w:rsidP="00B460AD">
      <w:pPr>
        <w:ind w:firstLine="284"/>
        <w:jc w:val="both"/>
        <w:rPr>
          <w:rFonts w:ascii="Times New Roman CYR" w:hAnsi="Times New Roman CYR"/>
          <w:sz w:val="18"/>
        </w:rPr>
      </w:pPr>
      <w:r>
        <w:rPr>
          <w:rFonts w:ascii="Times New Roman CYR" w:hAnsi="Times New Roman CYR"/>
          <w:sz w:val="18"/>
        </w:rPr>
        <w:t xml:space="preserve">Представлены результаты расчета динамики пучков заряженных частиц на участке от </w:t>
      </w:r>
      <w:proofErr w:type="spellStart"/>
      <w:r>
        <w:rPr>
          <w:rFonts w:ascii="Times New Roman CYR" w:hAnsi="Times New Roman CYR"/>
          <w:sz w:val="18"/>
        </w:rPr>
        <w:t>банчера</w:t>
      </w:r>
      <w:proofErr w:type="spellEnd"/>
      <w:r>
        <w:rPr>
          <w:rFonts w:ascii="Times New Roman CYR" w:hAnsi="Times New Roman CYR"/>
          <w:sz w:val="18"/>
        </w:rPr>
        <w:t xml:space="preserve"> до входа в ускоряющую структуру типа </w:t>
      </w:r>
      <w:r>
        <w:rPr>
          <w:rFonts w:ascii="Times New Roman CYR" w:hAnsi="Times New Roman CYR"/>
          <w:sz w:val="18"/>
          <w:lang w:val="en-US"/>
        </w:rPr>
        <w:t>RFQ</w:t>
      </w:r>
      <w:r>
        <w:rPr>
          <w:rFonts w:ascii="Times New Roman CYR" w:hAnsi="Times New Roman CYR"/>
          <w:sz w:val="18"/>
        </w:rPr>
        <w:t xml:space="preserve"> проекта </w:t>
      </w:r>
      <w:r>
        <w:rPr>
          <w:rFonts w:ascii="Times New Roman CYR" w:hAnsi="Times New Roman CYR"/>
          <w:sz w:val="18"/>
          <w:lang w:val="en-US"/>
        </w:rPr>
        <w:t>SPES</w:t>
      </w:r>
      <w:r>
        <w:rPr>
          <w:rFonts w:ascii="Times New Roman CYR" w:hAnsi="Times New Roman CYR"/>
          <w:sz w:val="18"/>
        </w:rPr>
        <w:t>.</w:t>
      </w:r>
    </w:p>
    <w:p w:rsidR="00B460AD" w:rsidRDefault="00B460AD" w:rsidP="00B460AD"/>
    <w:p w:rsidR="00657D75" w:rsidRDefault="00B460AD" w:rsidP="00657D75">
      <w:pPr>
        <w:ind w:firstLine="284"/>
        <w:jc w:val="both"/>
      </w:pPr>
      <w:r>
        <w:t xml:space="preserve">В Национальной Лаборатории </w:t>
      </w:r>
      <w:proofErr w:type="spellStart"/>
      <w:r>
        <w:t>Леньяро</w:t>
      </w:r>
      <w:proofErr w:type="spellEnd"/>
      <w:r>
        <w:t xml:space="preserve"> Национального Института Ядерной Физики в Италии развивается проект SPES (</w:t>
      </w:r>
      <w:proofErr w:type="spellStart"/>
      <w:r>
        <w:t>Se</w:t>
      </w:r>
      <w:r>
        <w:rPr>
          <w:lang w:val="en-US"/>
        </w:rPr>
        <w:t>lective</w:t>
      </w:r>
      <w:proofErr w:type="spellEnd"/>
      <w:r w:rsidR="00925A0A">
        <w:t xml:space="preserve"> </w:t>
      </w:r>
      <w:proofErr w:type="spellStart"/>
      <w:r w:rsidR="00A56813">
        <w:t>Production</w:t>
      </w:r>
      <w:proofErr w:type="spellEnd"/>
      <w:r w:rsidR="00925A0A">
        <w:t xml:space="preserve"> </w:t>
      </w:r>
      <w:proofErr w:type="spellStart"/>
      <w:r w:rsidR="00A56813">
        <w:t>of</w:t>
      </w:r>
      <w:proofErr w:type="spellEnd"/>
      <w:r w:rsidR="00925A0A">
        <w:t xml:space="preserve"> </w:t>
      </w:r>
      <w:proofErr w:type="spellStart"/>
      <w:r w:rsidR="00A56813">
        <w:t>Exotic</w:t>
      </w:r>
      <w:proofErr w:type="spellEnd"/>
      <w:r w:rsidR="00925A0A">
        <w:t xml:space="preserve"> </w:t>
      </w:r>
      <w:proofErr w:type="spellStart"/>
      <w:r>
        <w:t>Species</w:t>
      </w:r>
      <w:proofErr w:type="spellEnd"/>
      <w:r>
        <w:t>)</w:t>
      </w:r>
      <w:r w:rsidR="00A32C7E" w:rsidRPr="00A32C7E">
        <w:t>[1]</w:t>
      </w:r>
      <w:r>
        <w:t xml:space="preserve">. SPES – это комплекс для производства пучков </w:t>
      </w:r>
      <w:proofErr w:type="spellStart"/>
      <w:proofErr w:type="gramStart"/>
      <w:r>
        <w:t>нейтрон-избыточных</w:t>
      </w:r>
      <w:proofErr w:type="spellEnd"/>
      <w:proofErr w:type="gramEnd"/>
      <w:r>
        <w:t xml:space="preserve"> ядер высокой интенсивности и чистоты для проведения передовых</w:t>
      </w:r>
      <w:r w:rsidR="00E50BC3">
        <w:t>.</w:t>
      </w:r>
      <w:r w:rsidR="00925A0A">
        <w:t xml:space="preserve"> </w:t>
      </w:r>
      <w:r w:rsidR="00E50BC3">
        <w:t>Радиоактивные</w:t>
      </w:r>
      <w:r>
        <w:t xml:space="preserve"> пучки будут </w:t>
      </w:r>
      <w:proofErr w:type="spellStart"/>
      <w:r>
        <w:t>доускорены</w:t>
      </w:r>
      <w:proofErr w:type="spellEnd"/>
      <w:r>
        <w:t xml:space="preserve"> в сверхпроводящем линейном ускорителе ALPI</w:t>
      </w:r>
      <w:r w:rsidR="00925A0A">
        <w:t xml:space="preserve"> </w:t>
      </w:r>
      <w:r w:rsidR="00A32C7E" w:rsidRPr="00A32C7E">
        <w:t>(</w:t>
      </w:r>
      <w:proofErr w:type="spellStart"/>
      <w:r w:rsidR="00A32C7E">
        <w:rPr>
          <w:lang w:val="en-US"/>
        </w:rPr>
        <w:t>Acceleratore</w:t>
      </w:r>
      <w:proofErr w:type="spellEnd"/>
      <w:r w:rsidR="00925A0A">
        <w:t xml:space="preserve"> </w:t>
      </w:r>
      <w:proofErr w:type="spellStart"/>
      <w:r w:rsidR="00A32C7E">
        <w:rPr>
          <w:lang w:val="en-US"/>
        </w:rPr>
        <w:t>Lineare</w:t>
      </w:r>
      <w:proofErr w:type="spellEnd"/>
      <w:r w:rsidR="00925A0A">
        <w:t xml:space="preserve"> </w:t>
      </w:r>
      <w:r w:rsidR="00A32C7E">
        <w:rPr>
          <w:lang w:val="en-US"/>
        </w:rPr>
        <w:t>Per</w:t>
      </w:r>
      <w:r w:rsidR="00925A0A">
        <w:t xml:space="preserve"> </w:t>
      </w:r>
      <w:proofErr w:type="spellStart"/>
      <w:r w:rsidR="00A32C7E">
        <w:rPr>
          <w:lang w:val="en-US"/>
        </w:rPr>
        <w:t>Ioni</w:t>
      </w:r>
      <w:proofErr w:type="spellEnd"/>
      <w:r w:rsidR="00A32C7E" w:rsidRPr="00A32C7E">
        <w:t>)[</w:t>
      </w:r>
      <w:r w:rsidR="005E52E7">
        <w:t>2</w:t>
      </w:r>
      <w:r w:rsidR="00A32C7E" w:rsidRPr="00A32C7E">
        <w:t>]</w:t>
      </w:r>
      <w:r>
        <w:t xml:space="preserve">. В качестве начальной секции перед ALPI будет использоваться RFQ </w:t>
      </w:r>
      <w:r w:rsidR="00E16964" w:rsidRPr="00A32C7E">
        <w:t>(</w:t>
      </w:r>
      <w:r w:rsidR="00E16964">
        <w:rPr>
          <w:lang w:val="en-US"/>
        </w:rPr>
        <w:t>Radio</w:t>
      </w:r>
      <w:r w:rsidR="00925A0A">
        <w:t xml:space="preserve"> </w:t>
      </w:r>
      <w:r w:rsidR="00E16964">
        <w:rPr>
          <w:lang w:val="en-US"/>
        </w:rPr>
        <w:t>Frequency</w:t>
      </w:r>
      <w:r w:rsidR="00925A0A">
        <w:t xml:space="preserve"> </w:t>
      </w:r>
      <w:r w:rsidR="00E50BC3">
        <w:rPr>
          <w:lang w:val="en-US"/>
        </w:rPr>
        <w:t>Quadrupole</w:t>
      </w:r>
      <w:r w:rsidR="00E16964">
        <w:t xml:space="preserve">) </w:t>
      </w:r>
      <w:r>
        <w:t xml:space="preserve">структура. Для того чтобы увеличить коэффициент прохождения пучка в RFQ, перед ним планируется поставить </w:t>
      </w:r>
      <w:proofErr w:type="spellStart"/>
      <w:r>
        <w:t>double</w:t>
      </w:r>
      <w:proofErr w:type="spellEnd"/>
      <w:r w:rsidR="00925A0A">
        <w:t xml:space="preserve"> </w:t>
      </w:r>
      <w:proofErr w:type="spellStart"/>
      <w:r>
        <w:t>drift</w:t>
      </w:r>
      <w:proofErr w:type="spellEnd"/>
      <w:r w:rsidR="00925A0A">
        <w:t xml:space="preserve"> </w:t>
      </w:r>
      <w:proofErr w:type="spellStart"/>
      <w:r>
        <w:t>double</w:t>
      </w:r>
      <w:proofErr w:type="spellEnd"/>
      <w:r w:rsidR="00925A0A">
        <w:t xml:space="preserve"> </w:t>
      </w:r>
      <w:proofErr w:type="spellStart"/>
      <w:r>
        <w:t>buncher</w:t>
      </w:r>
      <w:proofErr w:type="spellEnd"/>
      <w:r w:rsidR="001939F4">
        <w:t xml:space="preserve"> – система группировки пучка состоящая из двух </w:t>
      </w:r>
      <w:proofErr w:type="spellStart"/>
      <w:r w:rsidR="001939F4">
        <w:t>двузазорных</w:t>
      </w:r>
      <w:proofErr w:type="spellEnd"/>
      <w:r w:rsidR="00925A0A">
        <w:t xml:space="preserve"> </w:t>
      </w:r>
      <w:proofErr w:type="spellStart"/>
      <w:r w:rsidR="001939F4">
        <w:t>банчеров</w:t>
      </w:r>
      <w:proofErr w:type="spellEnd"/>
      <w:r w:rsidR="00E16964">
        <w:t>,</w:t>
      </w:r>
      <w:r w:rsidR="001939F4">
        <w:t xml:space="preserve"> работающих на частотах 5 МГц и 10 МГц</w:t>
      </w:r>
      <w:r>
        <w:t xml:space="preserve">. Данная работа была посвящена разработке канала транспортировки пучка 19+Sn132 от </w:t>
      </w:r>
      <w:proofErr w:type="spellStart"/>
      <w:r>
        <w:t>банчера</w:t>
      </w:r>
      <w:proofErr w:type="spellEnd"/>
      <w:r>
        <w:t xml:space="preserve"> до входа в RFQ структуру.</w:t>
      </w:r>
    </w:p>
    <w:p w:rsidR="001939F4" w:rsidRDefault="001939F4" w:rsidP="001939F4">
      <w:pPr>
        <w:ind w:firstLine="284"/>
        <w:jc w:val="both"/>
      </w:pPr>
      <w:r>
        <w:t xml:space="preserve">На рисунке 1 представлена конфигурация </w:t>
      </w:r>
      <w:r w:rsidR="00A32C7E">
        <w:t xml:space="preserve">участка </w:t>
      </w:r>
      <w:r>
        <w:t>канала</w:t>
      </w:r>
      <w:r w:rsidR="00A32C7E">
        <w:t>, для которого проводилось моделирование.</w:t>
      </w:r>
    </w:p>
    <w:p w:rsidR="005E52E7" w:rsidRDefault="005E52E7" w:rsidP="005E52E7">
      <w:pPr>
        <w:ind w:firstLine="284"/>
        <w:jc w:val="both"/>
      </w:pPr>
      <w:r>
        <w:t>Задачи, поставленные для выполнения этой работы:</w:t>
      </w:r>
    </w:p>
    <w:p w:rsidR="005E52E7" w:rsidRDefault="005E52E7" w:rsidP="005E52E7">
      <w:pPr>
        <w:ind w:firstLine="284"/>
        <w:jc w:val="both"/>
      </w:pPr>
      <w:r>
        <w:t xml:space="preserve">-нахождение оптимального расстояния между </w:t>
      </w:r>
      <w:proofErr w:type="spellStart"/>
      <w:r>
        <w:t>банчерами</w:t>
      </w:r>
      <w:proofErr w:type="spellEnd"/>
      <w:r>
        <w:t xml:space="preserve"> для максимально эффективной группировки пучка на входе в RFQ</w:t>
      </w:r>
    </w:p>
    <w:p w:rsidR="005E52E7" w:rsidRDefault="005E52E7" w:rsidP="005E52E7">
      <w:pPr>
        <w:ind w:firstLine="284"/>
        <w:jc w:val="both"/>
      </w:pPr>
      <w:r>
        <w:t xml:space="preserve">-с помощью имеющихся оптических элементов обеспечить транспортировку пучка на данном участке без потерь, снизить дисперсию до нуля на входе в </w:t>
      </w:r>
      <w:r>
        <w:rPr>
          <w:lang w:val="en-US"/>
        </w:rPr>
        <w:t>RFQ</w:t>
      </w:r>
      <w:r>
        <w:t xml:space="preserve">, и обеспечить согласование пучка с </w:t>
      </w:r>
      <w:r>
        <w:rPr>
          <w:lang w:val="en-US"/>
        </w:rPr>
        <w:t>RFQ</w:t>
      </w:r>
      <w:r>
        <w:t xml:space="preserve"> с учетом конструкционных особенностей зала</w:t>
      </w:r>
    </w:p>
    <w:p w:rsidR="00A56813" w:rsidRPr="00A56813" w:rsidRDefault="00A56813" w:rsidP="005E52E7">
      <w:pPr>
        <w:ind w:firstLine="284"/>
        <w:jc w:val="both"/>
      </w:pPr>
      <w:r>
        <w:t xml:space="preserve">Основным методом решения данной задачи сало моделирование динамики пучка на заданном участке транспортной линии в пакете программ </w:t>
      </w:r>
      <w:proofErr w:type="spellStart"/>
      <w:r>
        <w:rPr>
          <w:lang w:val="en-US"/>
        </w:rPr>
        <w:t>TraceWin</w:t>
      </w:r>
      <w:proofErr w:type="spellEnd"/>
      <w:r>
        <w:t>.</w:t>
      </w:r>
    </w:p>
    <w:p w:rsidR="001939F4" w:rsidRDefault="00E16964" w:rsidP="001939F4">
      <w:pPr>
        <w:ind w:firstLine="284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076575" cy="1390289"/>
            <wp:effectExtent l="0" t="0" r="0" b="635"/>
            <wp:docPr id="4" name="Рисунок 4" descr="C:\Users\Albina\Dropbox\Статьи\Молодежь и наука 2016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Dropbox\Статьи\Молодежь и наука 2016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390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9F4" w:rsidRPr="00657D75" w:rsidRDefault="001939F4" w:rsidP="001939F4">
      <w:pPr>
        <w:ind w:firstLine="284"/>
        <w:jc w:val="center"/>
      </w:pPr>
      <w:r>
        <w:t xml:space="preserve">Рисунок 1 - конфигурация канала от </w:t>
      </w:r>
      <w:proofErr w:type="spellStart"/>
      <w:r>
        <w:t>банчера</w:t>
      </w:r>
      <w:proofErr w:type="spellEnd"/>
      <w:r>
        <w:t xml:space="preserve"> до </w:t>
      </w:r>
      <w:r>
        <w:rPr>
          <w:lang w:val="en-US"/>
        </w:rPr>
        <w:t>RFQ</w:t>
      </w:r>
    </w:p>
    <w:p w:rsidR="001939F4" w:rsidRPr="00075A1B" w:rsidRDefault="001939F4" w:rsidP="00657D75">
      <w:pPr>
        <w:ind w:firstLine="284"/>
        <w:jc w:val="both"/>
      </w:pPr>
    </w:p>
    <w:p w:rsidR="00EE5EE3" w:rsidRDefault="00EE5EE3" w:rsidP="00B460AD">
      <w:pPr>
        <w:ind w:firstLine="284"/>
        <w:jc w:val="both"/>
      </w:pPr>
      <w:r>
        <w:t>На рисунке 2 представлены выходные параметры пучка.</w:t>
      </w:r>
    </w:p>
    <w:p w:rsidR="00896E56" w:rsidRPr="00F661CC" w:rsidRDefault="006856B7" w:rsidP="00EE5EE3">
      <w:pPr>
        <w:ind w:firstLine="284"/>
        <w:jc w:val="center"/>
      </w:pPr>
      <w:r>
        <w:rPr>
          <w:noProof/>
          <w:lang w:eastAsia="ru-RU"/>
        </w:rPr>
        <w:drawing>
          <wp:inline distT="0" distB="0" distL="0" distR="0">
            <wp:extent cx="2867025" cy="1429133"/>
            <wp:effectExtent l="0" t="0" r="0" b="0"/>
            <wp:docPr id="2" name="Рисунок 2" descr="C:\Users\Albina\AppData\Local\Microsoft\Windows\Temporary Internet Files\Content.Word\output cutted 11.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Microsoft\Windows\Temporary Internet Files\Content.Word\output cutted 11.2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562" cy="1429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0AD" w:rsidRDefault="00B460AD" w:rsidP="00B460AD">
      <w:pPr>
        <w:ind w:firstLine="284"/>
        <w:jc w:val="both"/>
      </w:pPr>
    </w:p>
    <w:p w:rsidR="001B562B" w:rsidRPr="001B562B" w:rsidRDefault="00F8175A" w:rsidP="001B562B">
      <w:pPr>
        <w:ind w:firstLine="284"/>
        <w:jc w:val="both"/>
      </w:pPr>
      <w:r>
        <w:t>В ходе работы было проведено моделирование динамики пучка на заданном участке канала</w:t>
      </w:r>
      <w:r w:rsidR="00014607">
        <w:t>.</w:t>
      </w:r>
      <w:r w:rsidR="00925A0A">
        <w:t xml:space="preserve"> </w:t>
      </w:r>
      <w:r w:rsidR="005E52E7">
        <w:t xml:space="preserve">Расстояние между </w:t>
      </w:r>
      <w:proofErr w:type="spellStart"/>
      <w:r w:rsidR="005E52E7">
        <w:t>банчерами</w:t>
      </w:r>
      <w:proofErr w:type="spellEnd"/>
      <w:r w:rsidR="005E52E7">
        <w:t xml:space="preserve"> выбиралось исходя из рекомендуемых в статье</w:t>
      </w:r>
      <w:bookmarkStart w:id="1" w:name="OLE_LINK16"/>
      <w:bookmarkStart w:id="2" w:name="OLE_LINK17"/>
      <w:r w:rsidR="005E52E7" w:rsidRPr="006856B7">
        <w:t>[</w:t>
      </w:r>
      <w:r w:rsidR="006723F1">
        <w:t>3</w:t>
      </w:r>
      <w:r w:rsidR="005E52E7" w:rsidRPr="006856B7">
        <w:t>]</w:t>
      </w:r>
      <w:bookmarkEnd w:id="1"/>
      <w:bookmarkEnd w:id="2"/>
      <w:r w:rsidR="001B562B">
        <w:t xml:space="preserve"> и равно</w:t>
      </w:r>
      <w:r w:rsidR="005E52E7">
        <w:t>1522 мм.</w:t>
      </w:r>
      <w:r w:rsidR="00014607">
        <w:t xml:space="preserve"> Были подобраны локализац</w:t>
      </w:r>
      <w:r w:rsidR="001B562B">
        <w:t>ия и значения магнитного поля фокусирующих элементов</w:t>
      </w:r>
      <w:r w:rsidR="00E55816">
        <w:t>.</w:t>
      </w:r>
      <w:r w:rsidR="00925A0A">
        <w:t xml:space="preserve"> </w:t>
      </w:r>
      <w:r w:rsidR="001B562B">
        <w:t xml:space="preserve">Параметры пучка на входе в </w:t>
      </w:r>
      <w:r w:rsidR="001B562B">
        <w:rPr>
          <w:lang w:val="en-US"/>
        </w:rPr>
        <w:t>RFQ</w:t>
      </w:r>
      <w:r w:rsidR="001B562B">
        <w:t>:</w:t>
      </w:r>
      <w:r w:rsidR="00925A0A">
        <w:t xml:space="preserve"> </w:t>
      </w:r>
      <w:r w:rsidR="00A56813">
        <w:rPr>
          <w:lang w:val="en-US"/>
        </w:rPr>
        <w:t>ε</w:t>
      </w:r>
      <w:r w:rsidR="00A56813">
        <w:t>х=</w:t>
      </w:r>
      <w:r w:rsidR="001B562B" w:rsidRPr="00657D75">
        <w:t xml:space="preserve">0.1119 </w:t>
      </w:r>
      <w:bookmarkStart w:id="3" w:name="OLE_LINK11"/>
      <w:bookmarkStart w:id="4" w:name="OLE_LINK12"/>
      <w:bookmarkStart w:id="5" w:name="OLE_LINK13"/>
      <w:bookmarkStart w:id="6" w:name="OLE_LINK14"/>
      <w:bookmarkStart w:id="7" w:name="OLE_LINK15"/>
      <w:proofErr w:type="spellStart"/>
      <w:r w:rsidR="001B562B">
        <w:t>мм</w:t>
      </w:r>
      <w:proofErr w:type="gramStart"/>
      <w:r w:rsidR="001B562B">
        <w:t>.П</w:t>
      </w:r>
      <w:proofErr w:type="gramEnd"/>
      <w:r w:rsidR="001B562B">
        <w:t>и.мрад</w:t>
      </w:r>
      <w:bookmarkEnd w:id="3"/>
      <w:bookmarkEnd w:id="4"/>
      <w:bookmarkEnd w:id="5"/>
      <w:bookmarkEnd w:id="6"/>
      <w:bookmarkEnd w:id="7"/>
      <w:proofErr w:type="spellEnd"/>
      <w:r w:rsidR="001B562B">
        <w:t xml:space="preserve">, </w:t>
      </w:r>
      <w:r w:rsidR="00A56813">
        <w:rPr>
          <w:lang w:val="en-US"/>
        </w:rPr>
        <w:t>β</w:t>
      </w:r>
      <w:r w:rsidR="00A56813">
        <w:t>х=</w:t>
      </w:r>
      <w:r w:rsidR="00E50BC3">
        <w:t xml:space="preserve">0.0680 </w:t>
      </w:r>
      <w:r w:rsidR="001B562B">
        <w:t>мм</w:t>
      </w:r>
      <w:r w:rsidR="001B562B" w:rsidRPr="001939F4">
        <w:t>/</w:t>
      </w:r>
      <w:proofErr w:type="spellStart"/>
      <w:r w:rsidR="001B562B">
        <w:t>Пи.мрад</w:t>
      </w:r>
      <w:proofErr w:type="spellEnd"/>
      <w:r w:rsidR="001B562B">
        <w:t>,</w:t>
      </w:r>
      <w:r w:rsidR="00925A0A">
        <w:t xml:space="preserve"> </w:t>
      </w:r>
      <w:r w:rsidR="00A56813">
        <w:rPr>
          <w:lang w:val="en-US"/>
        </w:rPr>
        <w:t>α</w:t>
      </w:r>
      <w:r w:rsidR="00A56813">
        <w:t>х=</w:t>
      </w:r>
      <w:r w:rsidR="001B562B" w:rsidRPr="001939F4">
        <w:t>0.5139</w:t>
      </w:r>
      <w:r w:rsidR="001B562B">
        <w:t>,</w:t>
      </w:r>
      <w:r w:rsidR="00856E08">
        <w:t xml:space="preserve"> </w:t>
      </w:r>
      <w:r w:rsidR="00A56813">
        <w:rPr>
          <w:lang w:val="en-US"/>
        </w:rPr>
        <w:t>ε</w:t>
      </w:r>
      <w:r w:rsidR="00A56813">
        <w:t xml:space="preserve">у=0.1118 </w:t>
      </w:r>
      <w:proofErr w:type="spellStart"/>
      <w:r w:rsidR="001B562B">
        <w:t>мм</w:t>
      </w:r>
      <w:r w:rsidR="001B562B" w:rsidRPr="001B562B">
        <w:t>.</w:t>
      </w:r>
      <w:r w:rsidR="001B562B">
        <w:t>Пи</w:t>
      </w:r>
      <w:r w:rsidR="001B562B" w:rsidRPr="001B562B">
        <w:t>.</w:t>
      </w:r>
      <w:r w:rsidR="001B562B">
        <w:t>мрад</w:t>
      </w:r>
      <w:proofErr w:type="spellEnd"/>
      <w:r w:rsidR="001B562B">
        <w:t>,</w:t>
      </w:r>
      <w:r w:rsidR="00856E08">
        <w:t xml:space="preserve"> </w:t>
      </w:r>
      <w:r w:rsidR="00A56813">
        <w:rPr>
          <w:lang w:val="en-US"/>
        </w:rPr>
        <w:t>β</w:t>
      </w:r>
      <w:r w:rsidR="00A56813">
        <w:t>у=</w:t>
      </w:r>
      <w:r w:rsidR="001B562B" w:rsidRPr="001B562B">
        <w:t xml:space="preserve">0.0687 </w:t>
      </w:r>
      <w:bookmarkStart w:id="8" w:name="OLE_LINK7"/>
      <w:bookmarkStart w:id="9" w:name="OLE_LINK8"/>
      <w:bookmarkStart w:id="10" w:name="OLE_LINK9"/>
      <w:bookmarkStart w:id="11" w:name="OLE_LINK10"/>
      <w:r w:rsidR="001B562B">
        <w:t>мм</w:t>
      </w:r>
      <w:r w:rsidR="001B562B" w:rsidRPr="001B562B">
        <w:t>/</w:t>
      </w:r>
      <w:proofErr w:type="spellStart"/>
      <w:r w:rsidR="001B562B">
        <w:t>Пи</w:t>
      </w:r>
      <w:r w:rsidR="001B562B" w:rsidRPr="001B562B">
        <w:t>.</w:t>
      </w:r>
      <w:r w:rsidR="001B562B">
        <w:t>мрад</w:t>
      </w:r>
      <w:bookmarkEnd w:id="8"/>
      <w:bookmarkEnd w:id="9"/>
      <w:bookmarkEnd w:id="10"/>
      <w:bookmarkEnd w:id="11"/>
      <w:proofErr w:type="spellEnd"/>
      <w:r w:rsidR="001B562B">
        <w:t>,</w:t>
      </w:r>
      <w:r w:rsidR="00925A0A">
        <w:t xml:space="preserve"> </w:t>
      </w:r>
      <w:r w:rsidR="00A56813">
        <w:rPr>
          <w:lang w:val="en-US"/>
        </w:rPr>
        <w:t>α</w:t>
      </w:r>
      <w:r w:rsidR="00A56813">
        <w:t>у=</w:t>
      </w:r>
      <w:r w:rsidR="001B562B" w:rsidRPr="001B562B">
        <w:t>0.5219</w:t>
      </w:r>
      <w:r w:rsidR="001B562B">
        <w:t>.Коэффициент прохождения пучка 54,45%. Потери пучка на данном участке отсутствуют.</w:t>
      </w:r>
    </w:p>
    <w:p w:rsidR="00B460AD" w:rsidRDefault="00B460AD" w:rsidP="00B460AD">
      <w:pPr>
        <w:rPr>
          <w:sz w:val="16"/>
        </w:rPr>
      </w:pPr>
    </w:p>
    <w:p w:rsidR="00B460AD" w:rsidRDefault="00B460AD" w:rsidP="00B460AD">
      <w:pPr>
        <w:jc w:val="center"/>
        <w:rPr>
          <w:i/>
          <w:sz w:val="16"/>
        </w:rPr>
      </w:pPr>
      <w:r>
        <w:rPr>
          <w:i/>
          <w:sz w:val="16"/>
        </w:rPr>
        <w:t>Список литературы</w:t>
      </w:r>
    </w:p>
    <w:p w:rsidR="00B460AD" w:rsidRPr="00531BEE" w:rsidRDefault="00B460AD" w:rsidP="00B460AD">
      <w:pPr>
        <w:jc w:val="center"/>
        <w:rPr>
          <w:iCs/>
          <w:sz w:val="16"/>
        </w:rPr>
      </w:pPr>
    </w:p>
    <w:p w:rsidR="00A32C7E" w:rsidRPr="008C166F" w:rsidRDefault="00C65DAB" w:rsidP="008C166F">
      <w:pPr>
        <w:numPr>
          <w:ilvl w:val="0"/>
          <w:numId w:val="1"/>
        </w:numPr>
        <w:rPr>
          <w:sz w:val="16"/>
          <w:lang w:val="en-US"/>
        </w:rPr>
      </w:pPr>
      <w:r w:rsidRPr="00993458">
        <w:rPr>
          <w:sz w:val="16"/>
          <w:lang w:val="en-US"/>
        </w:rPr>
        <w:t xml:space="preserve">M. </w:t>
      </w:r>
      <w:proofErr w:type="spellStart"/>
      <w:r w:rsidRPr="00993458">
        <w:rPr>
          <w:sz w:val="16"/>
          <w:lang w:val="en-US"/>
        </w:rPr>
        <w:t>Comunian</w:t>
      </w:r>
      <w:proofErr w:type="spellEnd"/>
      <w:r w:rsidR="00925A0A" w:rsidRPr="00925A0A">
        <w:rPr>
          <w:sz w:val="16"/>
          <w:lang w:val="en-US"/>
        </w:rPr>
        <w:t xml:space="preserve">. </w:t>
      </w:r>
      <w:r w:rsidR="002822DD">
        <w:rPr>
          <w:sz w:val="16"/>
          <w:lang w:val="en-US"/>
        </w:rPr>
        <w:t>Physical design of the</w:t>
      </w:r>
      <w:r w:rsidR="00993458" w:rsidRPr="00993458">
        <w:rPr>
          <w:sz w:val="16"/>
          <w:lang w:val="en-US"/>
        </w:rPr>
        <w:t xml:space="preserve"> SPES </w:t>
      </w:r>
      <w:r w:rsidR="002822DD">
        <w:rPr>
          <w:sz w:val="16"/>
          <w:lang w:val="en-US"/>
        </w:rPr>
        <w:t>facility</w:t>
      </w:r>
      <w:r w:rsidR="008C166F" w:rsidRPr="008C166F">
        <w:rPr>
          <w:sz w:val="16"/>
          <w:lang w:val="en-US"/>
        </w:rPr>
        <w:t xml:space="preserve">//Radioactive Ion Beams and Facilities. </w:t>
      </w:r>
      <w:r w:rsidR="008C166F">
        <w:rPr>
          <w:sz w:val="16"/>
          <w:lang w:val="en-US"/>
        </w:rPr>
        <w:t>Proceedings of HIAT 2012</w:t>
      </w:r>
      <w:r w:rsidR="008C166F" w:rsidRPr="008C166F">
        <w:rPr>
          <w:sz w:val="16"/>
          <w:lang w:val="en-US"/>
        </w:rPr>
        <w:t>. TUC01.</w:t>
      </w:r>
      <w:r w:rsidR="008C166F">
        <w:rPr>
          <w:sz w:val="16"/>
          <w:lang w:val="en-US"/>
        </w:rPr>
        <w:t xml:space="preserve"> p.</w:t>
      </w:r>
      <w:r w:rsidR="008C166F" w:rsidRPr="008C166F">
        <w:rPr>
          <w:sz w:val="16"/>
          <w:lang w:val="en-US"/>
        </w:rPr>
        <w:t xml:space="preserve"> 136-142</w:t>
      </w:r>
    </w:p>
    <w:p w:rsidR="00A32C7E" w:rsidRPr="002822DD" w:rsidRDefault="002822DD" w:rsidP="002822DD">
      <w:pPr>
        <w:numPr>
          <w:ilvl w:val="0"/>
          <w:numId w:val="1"/>
        </w:numPr>
        <w:rPr>
          <w:sz w:val="16"/>
          <w:lang w:val="en-US"/>
        </w:rPr>
      </w:pPr>
      <w:r w:rsidRPr="002822DD">
        <w:rPr>
          <w:sz w:val="16"/>
          <w:lang w:val="en-US"/>
        </w:rPr>
        <w:t xml:space="preserve">M. </w:t>
      </w:r>
      <w:proofErr w:type="spellStart"/>
      <w:r w:rsidRPr="002822DD">
        <w:rPr>
          <w:sz w:val="16"/>
          <w:lang w:val="en-US"/>
        </w:rPr>
        <w:t>Comunian</w:t>
      </w:r>
      <w:proofErr w:type="spellEnd"/>
      <w:r w:rsidRPr="002822DD">
        <w:rPr>
          <w:sz w:val="16"/>
          <w:lang w:val="en-US"/>
        </w:rPr>
        <w:t>, B</w:t>
      </w:r>
      <w:r w:rsidR="00925A0A">
        <w:rPr>
          <w:sz w:val="16"/>
          <w:lang w:val="en-US"/>
        </w:rPr>
        <w:t xml:space="preserve">eam dynamics of the </w:t>
      </w:r>
      <w:r w:rsidRPr="002822DD">
        <w:rPr>
          <w:sz w:val="16"/>
          <w:lang w:val="en-US"/>
        </w:rPr>
        <w:t>LINAC ALPI-PIAVE</w:t>
      </w:r>
      <w:r>
        <w:rPr>
          <w:sz w:val="16"/>
          <w:lang w:val="en-US"/>
        </w:rPr>
        <w:t xml:space="preserve"> in view of possible upgrades scenario for the </w:t>
      </w:r>
      <w:r w:rsidRPr="002822DD">
        <w:rPr>
          <w:sz w:val="16"/>
          <w:lang w:val="en-US"/>
        </w:rPr>
        <w:t xml:space="preserve"> SPES </w:t>
      </w:r>
      <w:r>
        <w:rPr>
          <w:sz w:val="16"/>
          <w:lang w:val="en-US"/>
        </w:rPr>
        <w:t>project //</w:t>
      </w:r>
      <w:r w:rsidRPr="002822DD">
        <w:rPr>
          <w:sz w:val="16"/>
          <w:lang w:val="en-US"/>
        </w:rPr>
        <w:t>Proceedings of LINAC2012ISBN 978-3-95450-122-9TUPB032</w:t>
      </w:r>
      <w:r>
        <w:rPr>
          <w:sz w:val="16"/>
          <w:lang w:val="en-US"/>
        </w:rPr>
        <w:t xml:space="preserve"> p.546-548</w:t>
      </w:r>
    </w:p>
    <w:p w:rsidR="00B460AD" w:rsidRPr="00A56813" w:rsidRDefault="00C91C8C" w:rsidP="00B460AD">
      <w:pPr>
        <w:numPr>
          <w:ilvl w:val="0"/>
          <w:numId w:val="1"/>
        </w:numPr>
        <w:rPr>
          <w:sz w:val="16"/>
          <w:lang w:val="en-US"/>
        </w:rPr>
      </w:pPr>
      <w:proofErr w:type="spellStart"/>
      <w:r w:rsidRPr="00A56813">
        <w:rPr>
          <w:sz w:val="16"/>
          <w:lang w:val="en-US"/>
        </w:rPr>
        <w:t>A.Facco</w:t>
      </w:r>
      <w:proofErr w:type="spellEnd"/>
      <w:r w:rsidRPr="00A56813">
        <w:rPr>
          <w:sz w:val="16"/>
          <w:lang w:val="en-US"/>
        </w:rPr>
        <w:t xml:space="preserve">  Il </w:t>
      </w:r>
      <w:proofErr w:type="spellStart"/>
      <w:r w:rsidRPr="00A56813">
        <w:rPr>
          <w:sz w:val="16"/>
          <w:lang w:val="en-US"/>
        </w:rPr>
        <w:t>sistema</w:t>
      </w:r>
      <w:proofErr w:type="spellEnd"/>
      <w:r w:rsidRPr="00A56813">
        <w:rPr>
          <w:sz w:val="16"/>
          <w:lang w:val="en-US"/>
        </w:rPr>
        <w:t xml:space="preserve"> </w:t>
      </w:r>
      <w:proofErr w:type="spellStart"/>
      <w:r w:rsidRPr="00A56813">
        <w:rPr>
          <w:sz w:val="16"/>
          <w:lang w:val="en-US"/>
        </w:rPr>
        <w:t>di</w:t>
      </w:r>
      <w:proofErr w:type="spellEnd"/>
      <w:r w:rsidRPr="00A56813">
        <w:rPr>
          <w:sz w:val="16"/>
          <w:lang w:val="en-US"/>
        </w:rPr>
        <w:t xml:space="preserve"> </w:t>
      </w:r>
      <w:proofErr w:type="spellStart"/>
      <w:r w:rsidRPr="00A56813">
        <w:rPr>
          <w:sz w:val="16"/>
          <w:lang w:val="en-US"/>
        </w:rPr>
        <w:t>impulsamento</w:t>
      </w:r>
      <w:proofErr w:type="spellEnd"/>
      <w:r w:rsidRPr="00A56813">
        <w:rPr>
          <w:sz w:val="16"/>
          <w:lang w:val="en-US"/>
        </w:rPr>
        <w:t xml:space="preserve"> per </w:t>
      </w:r>
      <w:proofErr w:type="spellStart"/>
      <w:r w:rsidRPr="00A56813">
        <w:rPr>
          <w:sz w:val="16"/>
          <w:lang w:val="en-US"/>
        </w:rPr>
        <w:t>l'acceleratore</w:t>
      </w:r>
      <w:proofErr w:type="spellEnd"/>
      <w:r w:rsidRPr="00A56813">
        <w:rPr>
          <w:sz w:val="16"/>
          <w:lang w:val="en-US"/>
        </w:rPr>
        <w:t xml:space="preserve"> Tandem  //</w:t>
      </w:r>
      <w:proofErr w:type="spellStart"/>
      <w:r w:rsidRPr="00A56813">
        <w:rPr>
          <w:sz w:val="16"/>
          <w:lang w:val="en-US"/>
        </w:rPr>
        <w:t>Linac</w:t>
      </w:r>
      <w:proofErr w:type="spellEnd"/>
      <w:r w:rsidR="00925A0A" w:rsidRPr="00925A0A">
        <w:rPr>
          <w:sz w:val="16"/>
          <w:lang w:val="en-US"/>
        </w:rPr>
        <w:t xml:space="preserve"> </w:t>
      </w:r>
      <w:proofErr w:type="spellStart"/>
      <w:r w:rsidRPr="00A56813">
        <w:rPr>
          <w:sz w:val="16"/>
          <w:lang w:val="en-US"/>
        </w:rPr>
        <w:t>dei</w:t>
      </w:r>
      <w:proofErr w:type="spellEnd"/>
      <w:r w:rsidR="00925A0A" w:rsidRPr="00925A0A">
        <w:rPr>
          <w:sz w:val="16"/>
          <w:lang w:val="en-US"/>
        </w:rPr>
        <w:t xml:space="preserve"> </w:t>
      </w:r>
      <w:proofErr w:type="spellStart"/>
      <w:r w:rsidRPr="00A56813">
        <w:rPr>
          <w:sz w:val="16"/>
          <w:lang w:val="en-US"/>
        </w:rPr>
        <w:t>Laboretori</w:t>
      </w:r>
      <w:proofErr w:type="spellEnd"/>
      <w:r w:rsidR="00925A0A" w:rsidRPr="00925A0A">
        <w:rPr>
          <w:sz w:val="16"/>
          <w:lang w:val="en-US"/>
        </w:rPr>
        <w:t xml:space="preserve"> </w:t>
      </w:r>
      <w:proofErr w:type="spellStart"/>
      <w:r w:rsidRPr="00A56813">
        <w:rPr>
          <w:sz w:val="16"/>
          <w:lang w:val="en-US"/>
        </w:rPr>
        <w:t>Nazionali</w:t>
      </w:r>
      <w:proofErr w:type="spellEnd"/>
      <w:r w:rsidRPr="00A56813">
        <w:rPr>
          <w:sz w:val="16"/>
          <w:lang w:val="en-US"/>
        </w:rPr>
        <w:t xml:space="preserve"> </w:t>
      </w:r>
      <w:proofErr w:type="spellStart"/>
      <w:r w:rsidRPr="00A56813">
        <w:rPr>
          <w:sz w:val="16"/>
          <w:lang w:val="en-US"/>
        </w:rPr>
        <w:t>di</w:t>
      </w:r>
      <w:proofErr w:type="spellEnd"/>
      <w:r w:rsidRPr="00A56813">
        <w:rPr>
          <w:sz w:val="16"/>
          <w:lang w:val="en-US"/>
        </w:rPr>
        <w:t xml:space="preserve"> </w:t>
      </w:r>
      <w:proofErr w:type="spellStart"/>
      <w:r w:rsidRPr="00A56813">
        <w:rPr>
          <w:sz w:val="16"/>
          <w:lang w:val="en-US"/>
        </w:rPr>
        <w:t>Legnaro</w:t>
      </w:r>
      <w:proofErr w:type="spellEnd"/>
      <w:r w:rsidRPr="00A56813">
        <w:rPr>
          <w:sz w:val="16"/>
          <w:lang w:val="en-US"/>
        </w:rPr>
        <w:t xml:space="preserve">  LNL - INFN (REP) 024/89 p.</w:t>
      </w:r>
      <w:bookmarkStart w:id="12" w:name="OLE_LINK21"/>
      <w:bookmarkStart w:id="13" w:name="OLE_LINK22"/>
      <w:r w:rsidRPr="00A56813">
        <w:rPr>
          <w:sz w:val="16"/>
          <w:lang w:val="en-US"/>
        </w:rPr>
        <w:t>4</w:t>
      </w:r>
      <w:bookmarkEnd w:id="12"/>
      <w:bookmarkEnd w:id="13"/>
    </w:p>
    <w:sectPr w:rsidR="00B460AD" w:rsidRPr="00A56813" w:rsidSect="00392C17">
      <w:pgSz w:w="8392" w:h="11907" w:code="11"/>
      <w:pgMar w:top="1304" w:right="1021" w:bottom="1418" w:left="964" w:header="851" w:footer="113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A1955"/>
    <w:multiLevelType w:val="hybridMultilevel"/>
    <w:tmpl w:val="023870EC"/>
    <w:lvl w:ilvl="0" w:tplc="E27EBBEE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5E2"/>
    <w:rsid w:val="00014607"/>
    <w:rsid w:val="00030C63"/>
    <w:rsid w:val="0004346B"/>
    <w:rsid w:val="000645E9"/>
    <w:rsid w:val="0007101D"/>
    <w:rsid w:val="00075A1B"/>
    <w:rsid w:val="00082B8E"/>
    <w:rsid w:val="0008495C"/>
    <w:rsid w:val="000A7D5F"/>
    <w:rsid w:val="000C3CE4"/>
    <w:rsid w:val="000D622E"/>
    <w:rsid w:val="000E1584"/>
    <w:rsid w:val="000E26F8"/>
    <w:rsid w:val="000E6036"/>
    <w:rsid w:val="000F23A3"/>
    <w:rsid w:val="0010718A"/>
    <w:rsid w:val="00116ADA"/>
    <w:rsid w:val="00116F0C"/>
    <w:rsid w:val="001378CA"/>
    <w:rsid w:val="00144CE8"/>
    <w:rsid w:val="0015330A"/>
    <w:rsid w:val="00173315"/>
    <w:rsid w:val="0017479D"/>
    <w:rsid w:val="001825B0"/>
    <w:rsid w:val="001939F4"/>
    <w:rsid w:val="001A5CD7"/>
    <w:rsid w:val="001B116F"/>
    <w:rsid w:val="001B562B"/>
    <w:rsid w:val="001F29F0"/>
    <w:rsid w:val="001F770C"/>
    <w:rsid w:val="002035DA"/>
    <w:rsid w:val="00211AA8"/>
    <w:rsid w:val="00212D95"/>
    <w:rsid w:val="00261257"/>
    <w:rsid w:val="00265499"/>
    <w:rsid w:val="00273F44"/>
    <w:rsid w:val="002822DD"/>
    <w:rsid w:val="002866CA"/>
    <w:rsid w:val="002B0D26"/>
    <w:rsid w:val="002B2197"/>
    <w:rsid w:val="002B37BF"/>
    <w:rsid w:val="002B37E6"/>
    <w:rsid w:val="002C0E6A"/>
    <w:rsid w:val="002D2330"/>
    <w:rsid w:val="002E1589"/>
    <w:rsid w:val="002F22E3"/>
    <w:rsid w:val="002F30D7"/>
    <w:rsid w:val="0030164B"/>
    <w:rsid w:val="00302845"/>
    <w:rsid w:val="003340CF"/>
    <w:rsid w:val="003432B3"/>
    <w:rsid w:val="00357272"/>
    <w:rsid w:val="00375391"/>
    <w:rsid w:val="00390EAE"/>
    <w:rsid w:val="00392C17"/>
    <w:rsid w:val="00395475"/>
    <w:rsid w:val="00397297"/>
    <w:rsid w:val="003B41F2"/>
    <w:rsid w:val="003D5A9F"/>
    <w:rsid w:val="00400628"/>
    <w:rsid w:val="00424EB7"/>
    <w:rsid w:val="00444BE3"/>
    <w:rsid w:val="00492F12"/>
    <w:rsid w:val="004A5E08"/>
    <w:rsid w:val="004D1B3D"/>
    <w:rsid w:val="004E211A"/>
    <w:rsid w:val="004E4BD7"/>
    <w:rsid w:val="0050199B"/>
    <w:rsid w:val="00531BEE"/>
    <w:rsid w:val="00546281"/>
    <w:rsid w:val="00546E67"/>
    <w:rsid w:val="005702C1"/>
    <w:rsid w:val="00595877"/>
    <w:rsid w:val="005A63C4"/>
    <w:rsid w:val="005C2D66"/>
    <w:rsid w:val="005E52E7"/>
    <w:rsid w:val="005E5D52"/>
    <w:rsid w:val="005F3183"/>
    <w:rsid w:val="00623F45"/>
    <w:rsid w:val="00652A9E"/>
    <w:rsid w:val="00654105"/>
    <w:rsid w:val="00657D75"/>
    <w:rsid w:val="006723F1"/>
    <w:rsid w:val="006856B7"/>
    <w:rsid w:val="006A00E0"/>
    <w:rsid w:val="006A428B"/>
    <w:rsid w:val="006B4691"/>
    <w:rsid w:val="006E1453"/>
    <w:rsid w:val="0070417B"/>
    <w:rsid w:val="00720881"/>
    <w:rsid w:val="0072765D"/>
    <w:rsid w:val="00730C0D"/>
    <w:rsid w:val="00731B02"/>
    <w:rsid w:val="0076074E"/>
    <w:rsid w:val="00763116"/>
    <w:rsid w:val="00766752"/>
    <w:rsid w:val="00776EAE"/>
    <w:rsid w:val="00777BCD"/>
    <w:rsid w:val="007975E2"/>
    <w:rsid w:val="007A1D21"/>
    <w:rsid w:val="007A7304"/>
    <w:rsid w:val="007B16F7"/>
    <w:rsid w:val="007B63E0"/>
    <w:rsid w:val="007D0FF9"/>
    <w:rsid w:val="007D26CD"/>
    <w:rsid w:val="007E0808"/>
    <w:rsid w:val="007F3343"/>
    <w:rsid w:val="007F470E"/>
    <w:rsid w:val="00800FB2"/>
    <w:rsid w:val="008011D7"/>
    <w:rsid w:val="00821F26"/>
    <w:rsid w:val="0083181D"/>
    <w:rsid w:val="00846143"/>
    <w:rsid w:val="00855BE1"/>
    <w:rsid w:val="00856E08"/>
    <w:rsid w:val="00863EDD"/>
    <w:rsid w:val="008776F3"/>
    <w:rsid w:val="00891461"/>
    <w:rsid w:val="00893D25"/>
    <w:rsid w:val="00896CF0"/>
    <w:rsid w:val="00896E56"/>
    <w:rsid w:val="00897244"/>
    <w:rsid w:val="008A3030"/>
    <w:rsid w:val="008B0F91"/>
    <w:rsid w:val="008C166F"/>
    <w:rsid w:val="008C7C52"/>
    <w:rsid w:val="008D45E2"/>
    <w:rsid w:val="008F5382"/>
    <w:rsid w:val="008F6F21"/>
    <w:rsid w:val="00925A0A"/>
    <w:rsid w:val="00931B87"/>
    <w:rsid w:val="0096056A"/>
    <w:rsid w:val="00967703"/>
    <w:rsid w:val="009736C3"/>
    <w:rsid w:val="00977CAD"/>
    <w:rsid w:val="00987A86"/>
    <w:rsid w:val="00993458"/>
    <w:rsid w:val="009939D1"/>
    <w:rsid w:val="00996875"/>
    <w:rsid w:val="009A1F69"/>
    <w:rsid w:val="009C208D"/>
    <w:rsid w:val="009F060A"/>
    <w:rsid w:val="00A25EE9"/>
    <w:rsid w:val="00A32C7E"/>
    <w:rsid w:val="00A51063"/>
    <w:rsid w:val="00A56813"/>
    <w:rsid w:val="00A57072"/>
    <w:rsid w:val="00A75EAA"/>
    <w:rsid w:val="00A776F0"/>
    <w:rsid w:val="00AA3111"/>
    <w:rsid w:val="00AA5C1A"/>
    <w:rsid w:val="00AB33DA"/>
    <w:rsid w:val="00AB66FE"/>
    <w:rsid w:val="00AC1D77"/>
    <w:rsid w:val="00AC2B4C"/>
    <w:rsid w:val="00AC47AA"/>
    <w:rsid w:val="00AD435C"/>
    <w:rsid w:val="00AE67D3"/>
    <w:rsid w:val="00B047C3"/>
    <w:rsid w:val="00B102F5"/>
    <w:rsid w:val="00B31DAB"/>
    <w:rsid w:val="00B34414"/>
    <w:rsid w:val="00B460AD"/>
    <w:rsid w:val="00B46822"/>
    <w:rsid w:val="00B64FFD"/>
    <w:rsid w:val="00B8226B"/>
    <w:rsid w:val="00B95C5E"/>
    <w:rsid w:val="00BC5884"/>
    <w:rsid w:val="00BC6FC1"/>
    <w:rsid w:val="00BF22D0"/>
    <w:rsid w:val="00C44465"/>
    <w:rsid w:val="00C65DAB"/>
    <w:rsid w:val="00C91C8C"/>
    <w:rsid w:val="00CB0B1F"/>
    <w:rsid w:val="00CD1713"/>
    <w:rsid w:val="00CD496E"/>
    <w:rsid w:val="00D40F81"/>
    <w:rsid w:val="00D53FB1"/>
    <w:rsid w:val="00DB0C95"/>
    <w:rsid w:val="00E07D4A"/>
    <w:rsid w:val="00E16964"/>
    <w:rsid w:val="00E208A0"/>
    <w:rsid w:val="00E34D21"/>
    <w:rsid w:val="00E40008"/>
    <w:rsid w:val="00E436A1"/>
    <w:rsid w:val="00E50BC3"/>
    <w:rsid w:val="00E547DF"/>
    <w:rsid w:val="00E55816"/>
    <w:rsid w:val="00E87CCC"/>
    <w:rsid w:val="00E95D88"/>
    <w:rsid w:val="00EA696D"/>
    <w:rsid w:val="00EB4A05"/>
    <w:rsid w:val="00EE2732"/>
    <w:rsid w:val="00EE5EE3"/>
    <w:rsid w:val="00F335DB"/>
    <w:rsid w:val="00F41A9E"/>
    <w:rsid w:val="00F661CC"/>
    <w:rsid w:val="00F8175A"/>
    <w:rsid w:val="00F85E30"/>
    <w:rsid w:val="00FB711C"/>
    <w:rsid w:val="00FD6C08"/>
    <w:rsid w:val="00FE689C"/>
    <w:rsid w:val="00FF002F"/>
    <w:rsid w:val="00FF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60AD"/>
    <w:pPr>
      <w:spacing w:line="360" w:lineRule="auto"/>
      <w:ind w:firstLine="72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460A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4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0A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60AD"/>
    <w:pPr>
      <w:spacing w:line="360" w:lineRule="auto"/>
      <w:ind w:firstLine="72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460A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4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0A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</dc:creator>
  <cp:keywords/>
  <dc:description/>
  <cp:lastModifiedBy>Альбина</cp:lastModifiedBy>
  <cp:revision>25</cp:revision>
  <dcterms:created xsi:type="dcterms:W3CDTF">2015-11-27T22:11:00Z</dcterms:created>
  <dcterms:modified xsi:type="dcterms:W3CDTF">2016-01-25T09:55:00Z</dcterms:modified>
</cp:coreProperties>
</file>